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МБДОУ «Детский сад №2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пгт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. </w:t>
      </w:r>
      <w:proofErr w:type="gramStart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Кировский</w:t>
      </w:r>
      <w:proofErr w:type="gramEnd"/>
      <w:r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» обеспечивает воспитанников первым уровнем образования - дошкольным.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Формы обучения детей определяются Стандартом – это, прежде всего - игра, познавательно-исследовательская деятельность и творческая активность, обеспечивающая художественно-эстетическое развитие».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     </w:t>
      </w: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    Согласно Уставу, </w:t>
      </w: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МБДОУ «Детский сад №2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пгт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. Кировский</w:t>
      </w:r>
      <w:r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» </w:t>
      </w: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осуществляет обучение, воспитание детей дошкольного возраста в интересах личности, общества, государства, обеспечивает охрану жизни и укрепление здоровья ребенка, создает благоприятные условия для разностороннего развития личности детей, в том числе возможность удовлетворения его потребности в самообразовании и получении дополнительного образования. 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МБДОУ «Детский сад №2</w:t>
      </w:r>
      <w:r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пгт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. Кировский</w:t>
      </w:r>
      <w:r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» </w:t>
      </w: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обеспечивает обучение, воспитание и развитие детей в возрасте от 2 лет до  прекращения образовательных отношений в группах общеразвивающей и комбинированной направленности.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 Ежегодный контингент воспитанников формируется на основе социального заказа родителей.</w:t>
      </w:r>
    </w:p>
    <w:p w:rsidR="00804932" w:rsidRPr="00804932" w:rsidRDefault="00804932" w:rsidP="00804932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pict>
          <v:rect id="_x0000_i1025" style="width:467.75pt;height:.75pt" o:hralign="center" o:hrstd="t" o:hrnoshade="t" o:hr="t" fillcolor="#a0a0a0" stroked="f"/>
        </w:pic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Комплектование групп определяется: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•          Порядком организации и осуществления образовательной деятельности по основным образовательным программам дошкольного образования;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•          Порядком комплектования групп;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•          Санитарно-эпидемиологическими правилами и нормативами;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•          Уставом МБДОУ.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lastRenderedPageBreak/>
        <w:t>Предельная наполняемость групп общеразвивающей  и комбинированной направленности определяется согласно СанПиН, исходя из расчета площади групповой (игровой) комнаты.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В ДОУ - 6</w:t>
      </w:r>
      <w:r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 возрастных групп: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lang w:eastAsia="ru-RU"/>
        </w:rPr>
        <w:t>Общеразвивающей направленности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•          для детей от 2 до 3 лет (1 младшая);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•          для детей от 3 до 4 лет (2 младшая);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•          для детей от 4 до 5 лет (</w:t>
      </w:r>
      <w:proofErr w:type="gramStart"/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средняя</w:t>
      </w:r>
      <w:proofErr w:type="gramEnd"/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);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•          для детей от 5 до 6 лет (</w:t>
      </w:r>
      <w:proofErr w:type="gramStart"/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старшая</w:t>
      </w:r>
      <w:proofErr w:type="gramEnd"/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);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•          для детей от 6 до 7 лет (</w:t>
      </w:r>
      <w:proofErr w:type="gramStart"/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подготовительная</w:t>
      </w:r>
      <w:proofErr w:type="gramEnd"/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).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Общая</w:t>
      </w:r>
      <w:r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 xml:space="preserve"> численность воспитанников - 123</w:t>
      </w: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 xml:space="preserve"> чел.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:rsidR="00804932" w:rsidRPr="00804932" w:rsidRDefault="00804932" w:rsidP="00804932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pict>
          <v:rect id="_x0000_i1026" style="width:467.75pt;height:.75pt" o:hralign="center" o:hrstd="t" o:hrnoshade="t" o:hr="t" fillcolor="#a0a0a0" stroked="f"/>
        </w:pic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i/>
          <w:iCs/>
          <w:color w:val="816551"/>
          <w:sz w:val="33"/>
          <w:szCs w:val="33"/>
          <w:lang w:eastAsia="ru-RU"/>
        </w:rPr>
        <w:t>    </w:t>
      </w:r>
      <w:r w:rsidRPr="00804932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lang w:eastAsia="ru-RU"/>
        </w:rPr>
        <w:t> 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             Образование осуществляется  на основании </w:t>
      </w:r>
      <w:r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Основной Образовательной Программы Дошкольного Обра</w:t>
      </w: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зования  МБДОУ «Детский сад №2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пгт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. </w:t>
      </w:r>
      <w:proofErr w:type="gramStart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Кировский</w:t>
      </w:r>
      <w:proofErr w:type="gramEnd"/>
      <w:r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»</w:t>
      </w: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,  на основании образовательной программы «От рождения до школы» под редакцией </w:t>
      </w:r>
      <w:r w:rsidR="0032569A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Н.Е.</w:t>
      </w: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В</w:t>
      </w:r>
      <w:r w:rsidR="0032569A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е</w:t>
      </w: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раксы</w:t>
      </w:r>
      <w:proofErr w:type="spellEnd"/>
      <w:r w:rsidR="0032569A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, Т.С. Комаровой, </w:t>
      </w:r>
      <w:proofErr w:type="spellStart"/>
      <w:r w:rsidR="0032569A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М.А.Васильевой</w:t>
      </w:r>
      <w:proofErr w:type="spellEnd"/>
      <w:r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.  </w:t>
      </w: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Содержание Программы учитывает возрастные и индивидуальные особенности детей, воспитывающихся в образовательном учреждении.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color w:val="008000"/>
          <w:sz w:val="42"/>
          <w:szCs w:val="42"/>
          <w:lang w:eastAsia="ru-RU"/>
        </w:rPr>
        <w:t>Платные образовательные услуги не оказываются.</w:t>
      </w:r>
    </w:p>
    <w:p w:rsidR="00804932" w:rsidRPr="00804932" w:rsidRDefault="0032569A" w:rsidP="00804932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МБДОУ «Детский сад №2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пгт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.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Кировсикй</w:t>
      </w:r>
      <w:proofErr w:type="spellEnd"/>
      <w:r w:rsidR="00804932"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» </w:t>
      </w:r>
      <w:r w:rsidR="00804932"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работает 5 дней в неделю, с понедельника по пятницу, функ</w:t>
      </w:r>
      <w:r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 xml:space="preserve">ционируют </w:t>
      </w:r>
      <w:proofErr w:type="gramStart"/>
      <w:r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группы полного дня</w:t>
      </w:r>
      <w:proofErr w:type="gramEnd"/>
      <w:r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 xml:space="preserve"> (10,5</w:t>
      </w:r>
      <w:r w:rsidR="00804932"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 xml:space="preserve"> - часов</w:t>
      </w:r>
      <w:r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ое пребывание детей) с 7.30 – 18</w:t>
      </w:r>
      <w:r w:rsidR="00804932"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0</w:t>
      </w:r>
      <w:bookmarkStart w:id="0" w:name="_GoBack"/>
      <w:bookmarkEnd w:id="0"/>
      <w:r w:rsidR="00804932"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0. Выходные дни: суббота и воскресенье.</w:t>
      </w:r>
    </w:p>
    <w:p w:rsidR="00804932" w:rsidRPr="00804932" w:rsidRDefault="00804932" w:rsidP="00804932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Учреждение обеспечивает уход, присмотр, оздоровление, воспитание, обучение детей от 2 до 7 лет. </w:t>
      </w:r>
      <w:r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Воспитание и </w:t>
      </w:r>
      <w:r w:rsidRPr="00804932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lastRenderedPageBreak/>
        <w:t>обучение осуществляется на русском языке. </w:t>
      </w:r>
      <w:r w:rsidRPr="00804932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Выпускники ДОУ не трудоустраиваются.</w:t>
      </w:r>
    </w:p>
    <w:p w:rsidR="00A5641B" w:rsidRDefault="00A5641B"/>
    <w:sectPr w:rsidR="00A5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62"/>
    <w:rsid w:val="0032569A"/>
    <w:rsid w:val="00804932"/>
    <w:rsid w:val="00A5641B"/>
    <w:rsid w:val="00B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2017-04-07T06:28:00Z</dcterms:created>
  <dcterms:modified xsi:type="dcterms:W3CDTF">2017-04-07T06:40:00Z</dcterms:modified>
</cp:coreProperties>
</file>